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C8046" w14:textId="77777777" w:rsidR="00247543" w:rsidRDefault="00247543" w:rsidP="00247543">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4E69C70B" wp14:editId="3AD867AB">
            <wp:extent cx="4572009" cy="11658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GQ-logo-new-blk.png"/>
                    <pic:cNvPicPr/>
                  </pic:nvPicPr>
                  <pic:blipFill>
                    <a:blip r:embed="rId4">
                      <a:extLst>
                        <a:ext uri="{28A0092B-C50C-407E-A947-70E740481C1C}">
                          <a14:useLocalDpi xmlns:a14="http://schemas.microsoft.com/office/drawing/2010/main" val="0"/>
                        </a:ext>
                      </a:extLst>
                    </a:blip>
                    <a:stretch>
                      <a:fillRect/>
                    </a:stretch>
                  </pic:blipFill>
                  <pic:spPr>
                    <a:xfrm>
                      <a:off x="0" y="0"/>
                      <a:ext cx="4572009" cy="1165862"/>
                    </a:xfrm>
                    <a:prstGeom prst="rect">
                      <a:avLst/>
                    </a:prstGeom>
                  </pic:spPr>
                </pic:pic>
              </a:graphicData>
            </a:graphic>
          </wp:inline>
        </w:drawing>
      </w:r>
    </w:p>
    <w:p w14:paraId="32046636" w14:textId="77777777" w:rsidR="00247543" w:rsidRDefault="00247543" w:rsidP="00247543">
      <w:pPr>
        <w:jc w:val="center"/>
        <w:rPr>
          <w:rFonts w:ascii="Arial" w:eastAsia="Times New Roman" w:hAnsi="Arial" w:cs="Arial"/>
          <w:color w:val="000000"/>
        </w:rPr>
      </w:pPr>
    </w:p>
    <w:p w14:paraId="06F8C532" w14:textId="77777777" w:rsidR="001F1EAA" w:rsidRPr="001F1EAA" w:rsidRDefault="001F1EAA" w:rsidP="001F1EAA">
      <w:pPr>
        <w:rPr>
          <w:rFonts w:ascii="Arial" w:eastAsia="Times New Roman" w:hAnsi="Arial" w:cs="Arial"/>
          <w:color w:val="000000"/>
          <w:u w:val="single"/>
        </w:rPr>
      </w:pPr>
    </w:p>
    <w:p w14:paraId="10B1BCE0" w14:textId="77777777" w:rsidR="001F1EAA" w:rsidRPr="00247543" w:rsidRDefault="001F1EAA" w:rsidP="001F1EAA">
      <w:pPr>
        <w:rPr>
          <w:rFonts w:eastAsia="Times New Roman" w:cstheme="minorHAnsi"/>
          <w:color w:val="000000"/>
          <w:sz w:val="22"/>
          <w:szCs w:val="22"/>
        </w:rPr>
      </w:pPr>
      <w:r w:rsidRPr="00247543">
        <w:rPr>
          <w:rFonts w:eastAsia="Times New Roman" w:cstheme="minorHAnsi"/>
          <w:color w:val="000000"/>
          <w:sz w:val="22"/>
          <w:szCs w:val="22"/>
          <w:u w:val="single"/>
        </w:rPr>
        <w:t>Top Ten Tips for Evaluators</w:t>
      </w:r>
    </w:p>
    <w:p w14:paraId="0DA78936" w14:textId="77777777" w:rsidR="001F1EAA" w:rsidRPr="00247543" w:rsidRDefault="001F1EAA" w:rsidP="001F1EAA">
      <w:pPr>
        <w:rPr>
          <w:rFonts w:eastAsia="Times New Roman" w:cstheme="minorHAnsi"/>
          <w:color w:val="000000"/>
          <w:sz w:val="22"/>
          <w:szCs w:val="22"/>
        </w:rPr>
      </w:pPr>
    </w:p>
    <w:p w14:paraId="6F479A0E" w14:textId="77777777" w:rsidR="001F1EAA" w:rsidRPr="00247543" w:rsidRDefault="001F1EAA" w:rsidP="001F1EAA">
      <w:pPr>
        <w:spacing w:after="240"/>
        <w:rPr>
          <w:rFonts w:eastAsia="Times New Roman" w:cstheme="minorHAnsi"/>
          <w:color w:val="000000"/>
          <w:sz w:val="22"/>
          <w:szCs w:val="22"/>
        </w:rPr>
      </w:pPr>
      <w:r w:rsidRPr="00247543">
        <w:rPr>
          <w:rFonts w:eastAsia="Times New Roman" w:cstheme="minorHAnsi"/>
          <w:color w:val="000000"/>
          <w:sz w:val="22"/>
          <w:szCs w:val="22"/>
        </w:rPr>
        <w:t>1. Review the resources available on the Gold Quill Award website—especially the Evaluating Excellence Guides and score sheets. </w:t>
      </w:r>
    </w:p>
    <w:p w14:paraId="28EE0931" w14:textId="77777777" w:rsidR="001F1EAA" w:rsidRPr="00247543" w:rsidRDefault="001F1EAA" w:rsidP="001F1EAA">
      <w:pPr>
        <w:spacing w:after="240"/>
        <w:rPr>
          <w:rFonts w:eastAsia="Times New Roman" w:cstheme="minorHAnsi"/>
          <w:color w:val="000000"/>
          <w:sz w:val="22"/>
          <w:szCs w:val="22"/>
        </w:rPr>
      </w:pPr>
      <w:r w:rsidRPr="00247543">
        <w:rPr>
          <w:rFonts w:eastAsia="Times New Roman" w:cstheme="minorHAnsi"/>
          <w:color w:val="000000"/>
          <w:sz w:val="22"/>
          <w:szCs w:val="22"/>
        </w:rPr>
        <w:t>2. As soon as you receive your entry assignments, review them for potential conflicts of interest. If you find you cannot evaluate an entry, contact the Awards Manager or Coordinator immediately so the entry can be reassigned.</w:t>
      </w:r>
    </w:p>
    <w:p w14:paraId="4EE36B40" w14:textId="77777777" w:rsidR="001F1EAA" w:rsidRPr="00247543" w:rsidRDefault="001F1EAA" w:rsidP="001F1EAA">
      <w:pPr>
        <w:spacing w:after="240"/>
        <w:rPr>
          <w:rFonts w:eastAsia="Times New Roman" w:cstheme="minorHAnsi"/>
          <w:color w:val="000000"/>
          <w:sz w:val="22"/>
          <w:szCs w:val="22"/>
        </w:rPr>
      </w:pPr>
      <w:r w:rsidRPr="00247543">
        <w:rPr>
          <w:rFonts w:eastAsia="Times New Roman" w:cstheme="minorHAnsi"/>
          <w:color w:val="000000"/>
          <w:sz w:val="22"/>
          <w:szCs w:val="22"/>
        </w:rPr>
        <w:t>3. Reach out to your partner and agree on a time frame for reconciling entries.</w:t>
      </w:r>
    </w:p>
    <w:p w14:paraId="059656E9" w14:textId="77777777" w:rsidR="001F1EAA" w:rsidRPr="00247543" w:rsidRDefault="001F1EAA" w:rsidP="001F1EAA">
      <w:pPr>
        <w:spacing w:after="240"/>
        <w:rPr>
          <w:rFonts w:eastAsia="Times New Roman" w:cstheme="minorHAnsi"/>
          <w:color w:val="000000"/>
          <w:sz w:val="22"/>
          <w:szCs w:val="22"/>
        </w:rPr>
      </w:pPr>
      <w:r w:rsidRPr="00247543">
        <w:rPr>
          <w:rFonts w:eastAsia="Times New Roman" w:cstheme="minorHAnsi"/>
          <w:color w:val="000000"/>
          <w:sz w:val="22"/>
          <w:szCs w:val="22"/>
        </w:rPr>
        <w:t>4. Review the work plan and work sample carefully for a full understanding of the entry.</w:t>
      </w:r>
    </w:p>
    <w:p w14:paraId="7390E841" w14:textId="77777777" w:rsidR="001F1EAA" w:rsidRPr="00247543" w:rsidRDefault="001F1EAA" w:rsidP="001F1EAA">
      <w:pPr>
        <w:spacing w:after="240"/>
        <w:rPr>
          <w:rFonts w:eastAsia="Times New Roman" w:cstheme="minorHAnsi"/>
          <w:color w:val="000000"/>
          <w:sz w:val="22"/>
          <w:szCs w:val="22"/>
        </w:rPr>
      </w:pPr>
      <w:r w:rsidRPr="00247543">
        <w:rPr>
          <w:rFonts w:eastAsia="Times New Roman" w:cstheme="minorHAnsi"/>
          <w:color w:val="000000"/>
          <w:sz w:val="22"/>
          <w:szCs w:val="22"/>
        </w:rPr>
        <w:t>5. Have the Evaluating Excellence guide for the appropriate division available to follow while scoring.</w:t>
      </w:r>
    </w:p>
    <w:p w14:paraId="192B0DFC" w14:textId="77777777" w:rsidR="001F1EAA" w:rsidRPr="00247543" w:rsidRDefault="001F1EAA" w:rsidP="001F1EAA">
      <w:pPr>
        <w:spacing w:after="240"/>
        <w:rPr>
          <w:rFonts w:eastAsia="Times New Roman" w:cstheme="minorHAnsi"/>
          <w:color w:val="000000"/>
          <w:sz w:val="22"/>
          <w:szCs w:val="22"/>
        </w:rPr>
      </w:pPr>
      <w:r w:rsidRPr="00247543">
        <w:rPr>
          <w:rFonts w:eastAsia="Times New Roman" w:cstheme="minorHAnsi"/>
          <w:color w:val="000000"/>
          <w:sz w:val="22"/>
          <w:szCs w:val="22"/>
        </w:rPr>
        <w:t>6. Strive to be objective. Many evaluators find that a scoring especially low or high on one item can have a ripple effect on the following items. As much as you can, reset your thinking as you approach each section to guard against this bias. Referencing the rubrics will help. </w:t>
      </w:r>
    </w:p>
    <w:p w14:paraId="23C44681" w14:textId="77777777" w:rsidR="001F1EAA" w:rsidRPr="00247543" w:rsidRDefault="001F1EAA" w:rsidP="001F1EAA">
      <w:pPr>
        <w:spacing w:after="240"/>
        <w:rPr>
          <w:rFonts w:eastAsia="Times New Roman" w:cstheme="minorHAnsi"/>
          <w:color w:val="000000"/>
          <w:sz w:val="22"/>
          <w:szCs w:val="22"/>
        </w:rPr>
      </w:pPr>
      <w:r w:rsidRPr="00247543">
        <w:rPr>
          <w:rFonts w:eastAsia="Times New Roman" w:cstheme="minorHAnsi"/>
          <w:color w:val="000000"/>
          <w:sz w:val="22"/>
          <w:szCs w:val="22"/>
        </w:rPr>
        <w:t>7. Ensure there are measurable objectives included in the entry for a score of 4, which is professionally competent. Division 1, 2 &amp; 3 entries should have outcome-based objectives to demonstrate award-worthy work. Outcome-based objectives measure what the audience gains from the communication by way of awareness, understanding, recall, perception, attitudes, opinions and behaviors. </w:t>
      </w:r>
    </w:p>
    <w:p w14:paraId="3BD1810E" w14:textId="77777777" w:rsidR="001F1EAA" w:rsidRPr="00247543" w:rsidRDefault="001F1EAA" w:rsidP="001F1EAA">
      <w:pPr>
        <w:spacing w:after="240"/>
        <w:rPr>
          <w:rFonts w:eastAsia="Times New Roman" w:cstheme="minorHAnsi"/>
          <w:color w:val="000000"/>
          <w:sz w:val="22"/>
          <w:szCs w:val="22"/>
        </w:rPr>
      </w:pPr>
      <w:r w:rsidRPr="00247543">
        <w:rPr>
          <w:rFonts w:eastAsia="Times New Roman" w:cstheme="minorHAnsi"/>
          <w:color w:val="000000"/>
          <w:sz w:val="22"/>
          <w:szCs w:val="22"/>
        </w:rPr>
        <w:t>8. Provide quality feedback that mentors and coaches entrants. For low and high scores, provide comments that will help the entrant understand how they can improve; for high scores, let them know what you thought was exemplary. </w:t>
      </w:r>
    </w:p>
    <w:p w14:paraId="6F50C6C8" w14:textId="77777777" w:rsidR="001F1EAA" w:rsidRPr="00247543" w:rsidRDefault="001F1EAA" w:rsidP="001F1EAA">
      <w:pPr>
        <w:spacing w:after="240"/>
        <w:rPr>
          <w:rFonts w:eastAsia="Times New Roman" w:cstheme="minorHAnsi"/>
          <w:color w:val="000000"/>
          <w:sz w:val="22"/>
          <w:szCs w:val="22"/>
        </w:rPr>
      </w:pPr>
      <w:r w:rsidRPr="00247543">
        <w:rPr>
          <w:rFonts w:eastAsia="Times New Roman" w:cstheme="minorHAnsi"/>
          <w:color w:val="000000"/>
          <w:sz w:val="22"/>
          <w:szCs w:val="22"/>
        </w:rPr>
        <w:t>9. Once you have completed scoring an entry, double check it to ensure no missing scores and that feedback is grammatically correct, written in a positive tone, and without spelling errors. </w:t>
      </w:r>
    </w:p>
    <w:p w14:paraId="08E6D88D" w14:textId="77777777" w:rsidR="001F1EAA" w:rsidRPr="00247543" w:rsidRDefault="001F1EAA" w:rsidP="001F1EAA">
      <w:pPr>
        <w:spacing w:after="240"/>
        <w:rPr>
          <w:rFonts w:eastAsia="Times New Roman" w:cstheme="minorHAnsi"/>
          <w:color w:val="000000"/>
          <w:sz w:val="22"/>
          <w:szCs w:val="22"/>
        </w:rPr>
      </w:pPr>
      <w:r w:rsidRPr="00247543">
        <w:rPr>
          <w:rFonts w:eastAsia="Times New Roman" w:cstheme="minorHAnsi"/>
          <w:color w:val="000000"/>
          <w:sz w:val="22"/>
          <w:szCs w:val="22"/>
        </w:rPr>
        <w:t xml:space="preserve">10. Have an honest discussion when reconciling entries with your partner. Be sure to review scores and comments so comments align to the score </w:t>
      </w:r>
      <w:bookmarkStart w:id="0" w:name="_GoBack"/>
      <w:bookmarkEnd w:id="0"/>
      <w:r w:rsidRPr="00247543">
        <w:rPr>
          <w:rFonts w:eastAsia="Times New Roman" w:cstheme="minorHAnsi"/>
          <w:color w:val="000000"/>
          <w:sz w:val="22"/>
          <w:szCs w:val="22"/>
        </w:rPr>
        <w:t>and do not contradict each other. </w:t>
      </w:r>
    </w:p>
    <w:p w14:paraId="0F2B3A7F" w14:textId="77777777" w:rsidR="001F1EAA" w:rsidRPr="00247543" w:rsidRDefault="001F1EAA" w:rsidP="00247543">
      <w:pPr>
        <w:spacing w:after="240"/>
        <w:jc w:val="center"/>
        <w:rPr>
          <w:rFonts w:eastAsia="Times New Roman" w:cstheme="minorHAnsi"/>
          <w:b/>
          <w:color w:val="000000"/>
          <w:sz w:val="22"/>
          <w:szCs w:val="22"/>
        </w:rPr>
      </w:pPr>
      <w:r w:rsidRPr="00247543">
        <w:rPr>
          <w:rFonts w:eastAsia="Times New Roman" w:cstheme="minorHAnsi"/>
          <w:b/>
          <w:color w:val="000000"/>
          <w:sz w:val="22"/>
          <w:szCs w:val="22"/>
        </w:rPr>
        <w:t>You may see some of the best work in the world. You may provide feedback that changes the professional approach of the entrant. Either way, remember to enjoy the experience.</w:t>
      </w:r>
    </w:p>
    <w:p w14:paraId="086FC72C" w14:textId="77777777" w:rsidR="007D1F8B" w:rsidRPr="001F1EAA" w:rsidRDefault="00CA284A"/>
    <w:sectPr w:rsidR="007D1F8B" w:rsidRPr="001F1EAA" w:rsidSect="006D1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AA"/>
    <w:rsid w:val="001F1EAA"/>
    <w:rsid w:val="002106A2"/>
    <w:rsid w:val="00247543"/>
    <w:rsid w:val="002E4B9D"/>
    <w:rsid w:val="00452307"/>
    <w:rsid w:val="0048258A"/>
    <w:rsid w:val="00621817"/>
    <w:rsid w:val="00633AC7"/>
    <w:rsid w:val="006D116F"/>
    <w:rsid w:val="007E2BA7"/>
    <w:rsid w:val="00BB2445"/>
    <w:rsid w:val="00CA284A"/>
    <w:rsid w:val="00D87400"/>
    <w:rsid w:val="00EE1EFD"/>
    <w:rsid w:val="00F115EB"/>
    <w:rsid w:val="00FC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538B"/>
  <w15:chartTrackingRefBased/>
  <w15:docId w15:val="{ACF9B9B7-2FB9-334F-94BC-BA9C2493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62654">
      <w:bodyDiv w:val="1"/>
      <w:marLeft w:val="0"/>
      <w:marRight w:val="0"/>
      <w:marTop w:val="0"/>
      <w:marBottom w:val="0"/>
      <w:divBdr>
        <w:top w:val="none" w:sz="0" w:space="0" w:color="auto"/>
        <w:left w:val="none" w:sz="0" w:space="0" w:color="auto"/>
        <w:bottom w:val="none" w:sz="0" w:space="0" w:color="auto"/>
        <w:right w:val="none" w:sz="0" w:space="0" w:color="auto"/>
      </w:divBdr>
      <w:divsChild>
        <w:div w:id="509876725">
          <w:marLeft w:val="0"/>
          <w:marRight w:val="0"/>
          <w:marTop w:val="0"/>
          <w:marBottom w:val="0"/>
          <w:divBdr>
            <w:top w:val="none" w:sz="0" w:space="0" w:color="auto"/>
            <w:left w:val="none" w:sz="0" w:space="0" w:color="auto"/>
            <w:bottom w:val="none" w:sz="0" w:space="0" w:color="auto"/>
            <w:right w:val="none" w:sz="0" w:space="0" w:color="auto"/>
          </w:divBdr>
        </w:div>
        <w:div w:id="1266186647">
          <w:marLeft w:val="0"/>
          <w:marRight w:val="0"/>
          <w:marTop w:val="0"/>
          <w:marBottom w:val="0"/>
          <w:divBdr>
            <w:top w:val="none" w:sz="0" w:space="0" w:color="auto"/>
            <w:left w:val="none" w:sz="0" w:space="0" w:color="auto"/>
            <w:bottom w:val="none" w:sz="0" w:space="0" w:color="auto"/>
            <w:right w:val="none" w:sz="0" w:space="0" w:color="auto"/>
          </w:divBdr>
        </w:div>
        <w:div w:id="884564421">
          <w:marLeft w:val="0"/>
          <w:marRight w:val="0"/>
          <w:marTop w:val="0"/>
          <w:marBottom w:val="0"/>
          <w:divBdr>
            <w:top w:val="none" w:sz="0" w:space="0" w:color="auto"/>
            <w:left w:val="none" w:sz="0" w:space="0" w:color="auto"/>
            <w:bottom w:val="none" w:sz="0" w:space="0" w:color="auto"/>
            <w:right w:val="none" w:sz="0" w:space="0" w:color="auto"/>
          </w:divBdr>
        </w:div>
        <w:div w:id="1778325850">
          <w:marLeft w:val="0"/>
          <w:marRight w:val="0"/>
          <w:marTop w:val="0"/>
          <w:marBottom w:val="0"/>
          <w:divBdr>
            <w:top w:val="none" w:sz="0" w:space="0" w:color="auto"/>
            <w:left w:val="none" w:sz="0" w:space="0" w:color="auto"/>
            <w:bottom w:val="none" w:sz="0" w:space="0" w:color="auto"/>
            <w:right w:val="none" w:sz="0" w:space="0" w:color="auto"/>
          </w:divBdr>
        </w:div>
        <w:div w:id="750157568">
          <w:marLeft w:val="0"/>
          <w:marRight w:val="0"/>
          <w:marTop w:val="0"/>
          <w:marBottom w:val="0"/>
          <w:divBdr>
            <w:top w:val="none" w:sz="0" w:space="0" w:color="auto"/>
            <w:left w:val="none" w:sz="0" w:space="0" w:color="auto"/>
            <w:bottom w:val="none" w:sz="0" w:space="0" w:color="auto"/>
            <w:right w:val="none" w:sz="0" w:space="0" w:color="auto"/>
          </w:divBdr>
        </w:div>
        <w:div w:id="1040788215">
          <w:marLeft w:val="0"/>
          <w:marRight w:val="0"/>
          <w:marTop w:val="0"/>
          <w:marBottom w:val="0"/>
          <w:divBdr>
            <w:top w:val="none" w:sz="0" w:space="0" w:color="auto"/>
            <w:left w:val="none" w:sz="0" w:space="0" w:color="auto"/>
            <w:bottom w:val="none" w:sz="0" w:space="0" w:color="auto"/>
            <w:right w:val="none" w:sz="0" w:space="0" w:color="auto"/>
          </w:divBdr>
        </w:div>
        <w:div w:id="1272275366">
          <w:marLeft w:val="0"/>
          <w:marRight w:val="0"/>
          <w:marTop w:val="0"/>
          <w:marBottom w:val="0"/>
          <w:divBdr>
            <w:top w:val="none" w:sz="0" w:space="0" w:color="auto"/>
            <w:left w:val="none" w:sz="0" w:space="0" w:color="auto"/>
            <w:bottom w:val="none" w:sz="0" w:space="0" w:color="auto"/>
            <w:right w:val="none" w:sz="0" w:space="0" w:color="auto"/>
          </w:divBdr>
        </w:div>
        <w:div w:id="1255089767">
          <w:marLeft w:val="0"/>
          <w:marRight w:val="0"/>
          <w:marTop w:val="0"/>
          <w:marBottom w:val="0"/>
          <w:divBdr>
            <w:top w:val="none" w:sz="0" w:space="0" w:color="auto"/>
            <w:left w:val="none" w:sz="0" w:space="0" w:color="auto"/>
            <w:bottom w:val="none" w:sz="0" w:space="0" w:color="auto"/>
            <w:right w:val="none" w:sz="0" w:space="0" w:color="auto"/>
          </w:divBdr>
        </w:div>
        <w:div w:id="1329408385">
          <w:marLeft w:val="0"/>
          <w:marRight w:val="0"/>
          <w:marTop w:val="0"/>
          <w:marBottom w:val="0"/>
          <w:divBdr>
            <w:top w:val="none" w:sz="0" w:space="0" w:color="auto"/>
            <w:left w:val="none" w:sz="0" w:space="0" w:color="auto"/>
            <w:bottom w:val="none" w:sz="0" w:space="0" w:color="auto"/>
            <w:right w:val="none" w:sz="0" w:space="0" w:color="auto"/>
          </w:divBdr>
        </w:div>
        <w:div w:id="1281180903">
          <w:marLeft w:val="0"/>
          <w:marRight w:val="0"/>
          <w:marTop w:val="0"/>
          <w:marBottom w:val="0"/>
          <w:divBdr>
            <w:top w:val="none" w:sz="0" w:space="0" w:color="auto"/>
            <w:left w:val="none" w:sz="0" w:space="0" w:color="auto"/>
            <w:bottom w:val="none" w:sz="0" w:space="0" w:color="auto"/>
            <w:right w:val="none" w:sz="0" w:space="0" w:color="auto"/>
          </w:divBdr>
        </w:div>
        <w:div w:id="2046245826">
          <w:marLeft w:val="0"/>
          <w:marRight w:val="0"/>
          <w:marTop w:val="0"/>
          <w:marBottom w:val="0"/>
          <w:divBdr>
            <w:top w:val="none" w:sz="0" w:space="0" w:color="auto"/>
            <w:left w:val="none" w:sz="0" w:space="0" w:color="auto"/>
            <w:bottom w:val="none" w:sz="0" w:space="0" w:color="auto"/>
            <w:right w:val="none" w:sz="0" w:space="0" w:color="auto"/>
          </w:divBdr>
        </w:div>
        <w:div w:id="512645467">
          <w:marLeft w:val="0"/>
          <w:marRight w:val="0"/>
          <w:marTop w:val="0"/>
          <w:marBottom w:val="0"/>
          <w:divBdr>
            <w:top w:val="none" w:sz="0" w:space="0" w:color="auto"/>
            <w:left w:val="none" w:sz="0" w:space="0" w:color="auto"/>
            <w:bottom w:val="none" w:sz="0" w:space="0" w:color="auto"/>
            <w:right w:val="none" w:sz="0" w:space="0" w:color="auto"/>
          </w:divBdr>
        </w:div>
        <w:div w:id="525946461">
          <w:marLeft w:val="0"/>
          <w:marRight w:val="0"/>
          <w:marTop w:val="0"/>
          <w:marBottom w:val="0"/>
          <w:divBdr>
            <w:top w:val="none" w:sz="0" w:space="0" w:color="auto"/>
            <w:left w:val="none" w:sz="0" w:space="0" w:color="auto"/>
            <w:bottom w:val="none" w:sz="0" w:space="0" w:color="auto"/>
            <w:right w:val="none" w:sz="0" w:space="0" w:color="auto"/>
          </w:divBdr>
        </w:div>
        <w:div w:id="156070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Schmieg</dc:creator>
  <cp:keywords/>
  <dc:description/>
  <cp:lastModifiedBy>Michele Liston</cp:lastModifiedBy>
  <cp:revision>2</cp:revision>
  <dcterms:created xsi:type="dcterms:W3CDTF">2018-11-01T18:51:00Z</dcterms:created>
  <dcterms:modified xsi:type="dcterms:W3CDTF">2018-11-01T18:51:00Z</dcterms:modified>
  <cp:category/>
</cp:coreProperties>
</file>